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C79A58" w14:textId="71F4F794" w:rsidR="00AB2CD4" w:rsidRDefault="00AB2CD4" w:rsidP="005D3C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br/>
        <w:t xml:space="preserve">The facts are </w:t>
      </w:r>
      <w:r w:rsidR="00A05D72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 xml:space="preserve">these: The </w:t>
      </w:r>
      <w:r w:rsidR="00A05D72" w:rsidRPr="00AB2CD4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Electronic</w:t>
      </w:r>
      <w:r w:rsidRPr="00AB2CD4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 xml:space="preserve"> Patient Records for Primary Health Care</w:t>
      </w:r>
      <w:r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 xml:space="preserve"> is being implemented at the Health Centres and </w:t>
      </w:r>
      <w:r w:rsidR="00011D49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 xml:space="preserve">which platform will also </w:t>
      </w:r>
      <w:r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 xml:space="preserve">be </w:t>
      </w:r>
      <w:r w:rsidR="00011D49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 xml:space="preserve">extended for use </w:t>
      </w:r>
      <w:r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>to Private practices</w:t>
      </w:r>
      <w:r w:rsidR="00A05D72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 xml:space="preserve"> </w:t>
      </w:r>
    </w:p>
    <w:p w14:paraId="127906C0" w14:textId="77777777" w:rsidR="00C71DA6" w:rsidRDefault="00C71DA6" w:rsidP="005D3C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</w:pPr>
    </w:p>
    <w:p w14:paraId="7753796F" w14:textId="77777777" w:rsidR="00C71DA6" w:rsidRDefault="00C71DA6" w:rsidP="005D3C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</w:pPr>
    </w:p>
    <w:p w14:paraId="58669C3F" w14:textId="6D267603" w:rsidR="00A05D72" w:rsidRDefault="00A05D72" w:rsidP="005D3C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>Th</w:t>
      </w:r>
      <w:r w:rsidR="003B0C2A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 xml:space="preserve">is will be a two-way process: Doctors </w:t>
      </w:r>
      <w:r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 xml:space="preserve"> will access patient data (more about this below)</w:t>
      </w:r>
      <w:r w:rsidR="00EF587A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>,</w:t>
      </w:r>
      <w:r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 xml:space="preserve"> but </w:t>
      </w:r>
      <w:r w:rsidR="000E1574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 xml:space="preserve">a subset of </w:t>
      </w:r>
      <w:r w:rsidR="003B0C2A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>their</w:t>
      </w:r>
      <w:r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 xml:space="preserve"> data </w:t>
      </w:r>
      <w:r w:rsidR="000E1574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 xml:space="preserve">that is essential for continuity of care </w:t>
      </w:r>
      <w:r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 xml:space="preserve">will also be </w:t>
      </w:r>
      <w:r w:rsidR="00BD0B69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 xml:space="preserve">made </w:t>
      </w:r>
      <w:r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 xml:space="preserve">accessible to others </w:t>
      </w:r>
      <w:r w:rsidR="00BD0B69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 xml:space="preserve">through the separate </w:t>
      </w:r>
      <w:r w:rsidR="00BD0B69" w:rsidRPr="00EF587A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National Electronic Health Records</w:t>
      </w:r>
      <w:r w:rsidR="00BD0B69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 xml:space="preserve">, </w:t>
      </w:r>
      <w:r w:rsidR="003B0C2A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>should the doctor</w:t>
      </w:r>
      <w:r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 xml:space="preserve"> </w:t>
      </w:r>
      <w:r w:rsidR="007F7290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>accept</w:t>
      </w:r>
      <w:r w:rsidR="003B0C2A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>s</w:t>
      </w:r>
      <w:r w:rsidR="007F7290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 xml:space="preserve"> to use the </w:t>
      </w:r>
      <w:r w:rsidR="00BD0B69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 xml:space="preserve">EPR </w:t>
      </w:r>
      <w:r w:rsidR="007F7290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 xml:space="preserve">platform offered by Government.  Doctors who opt not to use it will still be legally obliged to insert the </w:t>
      </w:r>
      <w:r w:rsidR="00BD0B69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 xml:space="preserve">continuity-of-care </w:t>
      </w:r>
      <w:r w:rsidR="007F7290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>data into the National Electronic Health Records</w:t>
      </w:r>
      <w:r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>.</w:t>
      </w:r>
    </w:p>
    <w:p w14:paraId="7384FFB7" w14:textId="77777777" w:rsidR="00A0095D" w:rsidRDefault="00A0095D" w:rsidP="005D3C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</w:pPr>
    </w:p>
    <w:p w14:paraId="1B2939F2" w14:textId="369394D6" w:rsidR="00A0095D" w:rsidRDefault="00A0095D" w:rsidP="005D3C63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7A0B54F" w14:textId="0D505A03" w:rsidR="00A05D72" w:rsidRDefault="00EF587A" w:rsidP="005D3C63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Thus,</w:t>
      </w:r>
      <w:r w:rsidR="005D3C63">
        <w:rPr>
          <w:rFonts w:ascii="Arial" w:hAnsi="Arial" w:cs="Arial"/>
          <w:sz w:val="24"/>
          <w:szCs w:val="24"/>
        </w:rPr>
        <w:t xml:space="preserve"> using this system means that </w:t>
      </w:r>
      <w:r w:rsidR="005F5525">
        <w:rPr>
          <w:rFonts w:ascii="Arial" w:hAnsi="Arial" w:cs="Arial"/>
          <w:sz w:val="24"/>
          <w:szCs w:val="24"/>
        </w:rPr>
        <w:t xml:space="preserve">the Family Doctor becomes a joint data controller </w:t>
      </w:r>
      <w:r w:rsidR="00BD0B69">
        <w:rPr>
          <w:rFonts w:ascii="Arial" w:hAnsi="Arial" w:cs="Arial"/>
          <w:sz w:val="24"/>
          <w:szCs w:val="24"/>
        </w:rPr>
        <w:t xml:space="preserve">in </w:t>
      </w:r>
      <w:r w:rsidR="005F5525">
        <w:rPr>
          <w:rFonts w:ascii="Arial" w:hAnsi="Arial" w:cs="Arial"/>
          <w:sz w:val="24"/>
          <w:szCs w:val="24"/>
        </w:rPr>
        <w:t xml:space="preserve">the eyes of the legislation, and although </w:t>
      </w:r>
      <w:r w:rsidR="00BD0B69">
        <w:rPr>
          <w:rFonts w:ascii="Arial" w:hAnsi="Arial" w:cs="Arial"/>
          <w:sz w:val="24"/>
          <w:szCs w:val="24"/>
        </w:rPr>
        <w:t xml:space="preserve">each doctor is </w:t>
      </w:r>
      <w:r w:rsidR="005F5525">
        <w:rPr>
          <w:rFonts w:ascii="Arial" w:hAnsi="Arial" w:cs="Arial"/>
          <w:sz w:val="24"/>
          <w:szCs w:val="24"/>
        </w:rPr>
        <w:t xml:space="preserve">responsible to record quality and timely data, </w:t>
      </w:r>
      <w:r w:rsidR="00BD0B69">
        <w:rPr>
          <w:rFonts w:ascii="Arial" w:hAnsi="Arial" w:cs="Arial"/>
          <w:sz w:val="24"/>
          <w:szCs w:val="24"/>
        </w:rPr>
        <w:t xml:space="preserve">the doctor is </w:t>
      </w:r>
      <w:r w:rsidR="005F5525">
        <w:rPr>
          <w:rFonts w:ascii="Arial" w:hAnsi="Arial" w:cs="Arial"/>
          <w:sz w:val="24"/>
          <w:szCs w:val="24"/>
        </w:rPr>
        <w:t xml:space="preserve">not the sole entity responsible. </w:t>
      </w:r>
      <w:r w:rsidR="005D3C63">
        <w:rPr>
          <w:rFonts w:ascii="Arial" w:hAnsi="Arial" w:cs="Arial"/>
          <w:sz w:val="24"/>
          <w:szCs w:val="24"/>
        </w:rPr>
        <w:t xml:space="preserve">We should also be aware that </w:t>
      </w:r>
      <w:r w:rsidR="005F5525">
        <w:rPr>
          <w:rFonts w:ascii="Arial" w:hAnsi="Arial" w:cs="Arial"/>
          <w:sz w:val="24"/>
          <w:szCs w:val="24"/>
        </w:rPr>
        <w:t xml:space="preserve">patient data is </w:t>
      </w:r>
      <w:proofErr w:type="gramStart"/>
      <w:r w:rsidR="00A0095D">
        <w:rPr>
          <w:rFonts w:ascii="Arial" w:hAnsi="Arial" w:cs="Arial"/>
          <w:sz w:val="24"/>
          <w:szCs w:val="24"/>
        </w:rPr>
        <w:t xml:space="preserve">actually </w:t>
      </w:r>
      <w:r w:rsidR="005F5525">
        <w:rPr>
          <w:rFonts w:ascii="Arial" w:hAnsi="Arial" w:cs="Arial"/>
          <w:sz w:val="24"/>
          <w:szCs w:val="24"/>
        </w:rPr>
        <w:t>owned</w:t>
      </w:r>
      <w:proofErr w:type="gramEnd"/>
      <w:r w:rsidR="005F5525">
        <w:rPr>
          <w:rFonts w:ascii="Arial" w:hAnsi="Arial" w:cs="Arial"/>
          <w:sz w:val="24"/>
          <w:szCs w:val="24"/>
        </w:rPr>
        <w:t xml:space="preserve"> by</w:t>
      </w:r>
      <w:r w:rsidR="005D3C63">
        <w:rPr>
          <w:rFonts w:ascii="Arial" w:hAnsi="Arial" w:cs="Arial"/>
          <w:sz w:val="24"/>
          <w:szCs w:val="24"/>
        </w:rPr>
        <w:t xml:space="preserve"> the patient</w:t>
      </w:r>
      <w:r w:rsidR="005F5525">
        <w:rPr>
          <w:rFonts w:ascii="Arial" w:hAnsi="Arial" w:cs="Arial"/>
          <w:sz w:val="24"/>
          <w:szCs w:val="24"/>
        </w:rPr>
        <w:t xml:space="preserve">, and not </w:t>
      </w:r>
      <w:r w:rsidR="00BD0B69">
        <w:rPr>
          <w:rFonts w:ascii="Arial" w:hAnsi="Arial" w:cs="Arial"/>
          <w:sz w:val="24"/>
          <w:szCs w:val="24"/>
        </w:rPr>
        <w:t xml:space="preserve">by </w:t>
      </w:r>
      <w:r w:rsidR="005F5525">
        <w:rPr>
          <w:rFonts w:ascii="Arial" w:hAnsi="Arial" w:cs="Arial"/>
          <w:sz w:val="24"/>
          <w:szCs w:val="24"/>
        </w:rPr>
        <w:t>the creating organisation or professional</w:t>
      </w:r>
      <w:r w:rsidR="005D3C63">
        <w:rPr>
          <w:rFonts w:ascii="Arial" w:hAnsi="Arial" w:cs="Arial"/>
          <w:sz w:val="24"/>
          <w:szCs w:val="24"/>
        </w:rPr>
        <w:t xml:space="preserve">. </w:t>
      </w:r>
      <w:r w:rsidR="005F5525">
        <w:rPr>
          <w:rFonts w:ascii="Arial" w:hAnsi="Arial" w:cs="Arial"/>
          <w:sz w:val="24"/>
          <w:szCs w:val="24"/>
        </w:rPr>
        <w:t xml:space="preserve">The </w:t>
      </w:r>
      <w:r w:rsidR="00BD0B69">
        <w:rPr>
          <w:rFonts w:ascii="Arial" w:hAnsi="Arial" w:cs="Arial"/>
          <w:sz w:val="24"/>
          <w:szCs w:val="24"/>
        </w:rPr>
        <w:t xml:space="preserve">new EPR </w:t>
      </w:r>
      <w:r w:rsidR="005F5525">
        <w:rPr>
          <w:rFonts w:ascii="Arial" w:hAnsi="Arial" w:cs="Arial"/>
          <w:sz w:val="24"/>
          <w:szCs w:val="24"/>
        </w:rPr>
        <w:t>system is aligned with the principles of Data Privacy, hence safeguarding professionals utilising it, by ascertaining such principles and control.</w:t>
      </w:r>
    </w:p>
    <w:p w14:paraId="0B585A9D" w14:textId="77777777" w:rsidR="00A0095D" w:rsidRDefault="00A0095D" w:rsidP="005D3C63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798F461" w14:textId="5A3A59EF" w:rsidR="00A0095D" w:rsidRDefault="00A0095D" w:rsidP="005D3C63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a Family Doctor has no electronic patient record </w:t>
      </w:r>
      <w:r w:rsidR="00BD0B69">
        <w:rPr>
          <w:rFonts w:ascii="Arial" w:hAnsi="Arial" w:cs="Arial"/>
          <w:sz w:val="24"/>
          <w:szCs w:val="24"/>
        </w:rPr>
        <w:t xml:space="preserve">system </w:t>
      </w:r>
      <w:r>
        <w:rPr>
          <w:rFonts w:ascii="Arial" w:hAnsi="Arial" w:cs="Arial"/>
          <w:sz w:val="24"/>
          <w:szCs w:val="24"/>
        </w:rPr>
        <w:t>or it is felt it is not good enough,</w:t>
      </w:r>
      <w:r w:rsidR="00011D49">
        <w:rPr>
          <w:rFonts w:ascii="Arial" w:hAnsi="Arial" w:cs="Arial"/>
          <w:sz w:val="24"/>
          <w:szCs w:val="24"/>
        </w:rPr>
        <w:t xml:space="preserve"> especially in </w:t>
      </w:r>
      <w:r w:rsidR="00975F4E">
        <w:rPr>
          <w:rFonts w:ascii="Arial" w:hAnsi="Arial" w:cs="Arial"/>
          <w:sz w:val="24"/>
          <w:szCs w:val="24"/>
        </w:rPr>
        <w:t xml:space="preserve">view </w:t>
      </w:r>
      <w:r w:rsidR="00011D49">
        <w:rPr>
          <w:rFonts w:ascii="Arial" w:hAnsi="Arial" w:cs="Arial"/>
          <w:sz w:val="24"/>
          <w:szCs w:val="24"/>
        </w:rPr>
        <w:t>of the GDPR obligations in relation to sensitive data,</w:t>
      </w:r>
      <w:r>
        <w:rPr>
          <w:rFonts w:ascii="Arial" w:hAnsi="Arial" w:cs="Arial"/>
          <w:sz w:val="24"/>
          <w:szCs w:val="24"/>
        </w:rPr>
        <w:t xml:space="preserve"> it is possible to be given </w:t>
      </w:r>
      <w:r w:rsidR="00011D49">
        <w:rPr>
          <w:rFonts w:ascii="Arial" w:hAnsi="Arial" w:cs="Arial"/>
          <w:sz w:val="24"/>
          <w:szCs w:val="24"/>
        </w:rPr>
        <w:t xml:space="preserve">access to </w:t>
      </w:r>
      <w:r>
        <w:rPr>
          <w:rFonts w:ascii="Arial" w:hAnsi="Arial" w:cs="Arial"/>
          <w:sz w:val="24"/>
          <w:szCs w:val="24"/>
        </w:rPr>
        <w:t xml:space="preserve">the </w:t>
      </w:r>
      <w:r w:rsidR="00011D49">
        <w:rPr>
          <w:rFonts w:ascii="Arial" w:hAnsi="Arial" w:cs="Arial"/>
          <w:sz w:val="24"/>
          <w:szCs w:val="24"/>
        </w:rPr>
        <w:t xml:space="preserve">PHC </w:t>
      </w:r>
      <w:r>
        <w:rPr>
          <w:rFonts w:ascii="Arial" w:hAnsi="Arial" w:cs="Arial"/>
          <w:sz w:val="24"/>
          <w:szCs w:val="24"/>
        </w:rPr>
        <w:t xml:space="preserve">electronic patient record </w:t>
      </w:r>
      <w:r w:rsidR="00BD0B69">
        <w:rPr>
          <w:rFonts w:ascii="Arial" w:hAnsi="Arial" w:cs="Arial"/>
          <w:sz w:val="24"/>
          <w:szCs w:val="24"/>
        </w:rPr>
        <w:t xml:space="preserve">platform </w:t>
      </w:r>
      <w:r>
        <w:rPr>
          <w:rFonts w:ascii="Arial" w:hAnsi="Arial" w:cs="Arial"/>
          <w:sz w:val="24"/>
          <w:szCs w:val="24"/>
        </w:rPr>
        <w:t>and start afresh.</w:t>
      </w:r>
    </w:p>
    <w:p w14:paraId="21E401AF" w14:textId="77777777" w:rsidR="00A0095D" w:rsidRDefault="00A0095D" w:rsidP="005D3C63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B42E1CC" w14:textId="7FB3987D" w:rsidR="00AB2CD4" w:rsidRDefault="00C71DA6" w:rsidP="00C71D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</w:rPr>
        <w:t>Then there are</w:t>
      </w:r>
      <w:r w:rsidR="00A0095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National</w:t>
      </w:r>
      <w:r w:rsidR="00AB2CD4" w:rsidRPr="00AB2CD4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 xml:space="preserve"> Electronic Health Records</w:t>
      </w:r>
    </w:p>
    <w:p w14:paraId="6FDD0B93" w14:textId="77777777" w:rsidR="00C71DA6" w:rsidRPr="00AB2CD4" w:rsidRDefault="00C71DA6" w:rsidP="00C71D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</w:pPr>
    </w:p>
    <w:p w14:paraId="0E11F6A6" w14:textId="0B9905A9" w:rsidR="00AB2CD4" w:rsidRDefault="00AB2CD4" w:rsidP="00AB2C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AB2CD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This is being implemented by Government at the national level, involving all public and private healthcare providers.</w:t>
      </w:r>
      <w:r w:rsidR="00C71DA6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It will </w:t>
      </w:r>
      <w:r w:rsidR="00CD0FC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consolidate information from various sources as per high level diagram below, extracted from Project tender.</w:t>
      </w:r>
    </w:p>
    <w:p w14:paraId="622FF5AD" w14:textId="77777777" w:rsidR="00CD0FCF" w:rsidRDefault="00CD0FCF" w:rsidP="00AB2C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64F0D09A" w14:textId="77777777" w:rsidR="00CD0FCF" w:rsidRDefault="00CD0FCF" w:rsidP="00AB2C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noProof/>
          <w:lang w:eastAsia="en-GB"/>
        </w:rPr>
        <w:drawing>
          <wp:inline distT="0" distB="0" distL="0" distR="0" wp14:anchorId="4C03424C" wp14:editId="34132CCF">
            <wp:extent cx="5562600" cy="2876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7F8D39" w14:textId="77777777" w:rsidR="00CD0FCF" w:rsidRDefault="00CD0FCF" w:rsidP="00AB2C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09597F0E" w14:textId="42A9A1F2" w:rsidR="00C71DA6" w:rsidRPr="00AB2CD4" w:rsidRDefault="00CD0FCF" w:rsidP="00AB2C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lastRenderedPageBreak/>
        <w:t xml:space="preserve">Once </w:t>
      </w:r>
      <w:r w:rsidR="00C71DA6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a doctor agrees to use the Electronic Patient Record for Primary Care,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which </w:t>
      </w:r>
      <w:r w:rsidR="00815E0D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system,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will automatically be connected to</w:t>
      </w:r>
      <w:r w:rsidR="00C71DA6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these National Electronic Health Records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, records will traverse </w:t>
      </w:r>
      <w:r w:rsidR="00815E0D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from EPR to NEHR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automatically in a controlled manner, based on the patient one is accessing, whilst if private practices utilise their own</w:t>
      </w:r>
      <w:r w:rsidR="00815E0D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system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, the connectivity with the National Electronic Health Record will need to be setup by the respective practice.</w:t>
      </w:r>
    </w:p>
    <w:p w14:paraId="496BEA2B" w14:textId="77777777" w:rsidR="00AB2CD4" w:rsidRDefault="00AB2CD4"/>
    <w:sectPr w:rsidR="00AB2C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CD4"/>
    <w:rsid w:val="00011D49"/>
    <w:rsid w:val="000E1574"/>
    <w:rsid w:val="003B0C2A"/>
    <w:rsid w:val="005D3C63"/>
    <w:rsid w:val="005F5525"/>
    <w:rsid w:val="006D51FA"/>
    <w:rsid w:val="007F7290"/>
    <w:rsid w:val="00815E0D"/>
    <w:rsid w:val="0083512D"/>
    <w:rsid w:val="00975F4E"/>
    <w:rsid w:val="009A741C"/>
    <w:rsid w:val="009C1FC9"/>
    <w:rsid w:val="00A0095D"/>
    <w:rsid w:val="00A05D72"/>
    <w:rsid w:val="00AB2CD4"/>
    <w:rsid w:val="00B17679"/>
    <w:rsid w:val="00BD0B69"/>
    <w:rsid w:val="00C57A6C"/>
    <w:rsid w:val="00C71DA6"/>
    <w:rsid w:val="00CA6508"/>
    <w:rsid w:val="00CD0FCF"/>
    <w:rsid w:val="00E3034C"/>
    <w:rsid w:val="00EF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81816"/>
  <w15:chartTrackingRefBased/>
  <w15:docId w15:val="{C30375C4-59EC-44C6-B6DF-F497D2A60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1D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D4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11D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1D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1D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1D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1D4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11D49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9A74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3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B62BB-D708-4ED0-A9F4-CB007FF51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Paul</dc:creator>
  <cp:keywords/>
  <dc:description/>
  <cp:lastModifiedBy>Frank Calleja</cp:lastModifiedBy>
  <cp:revision>2</cp:revision>
  <dcterms:created xsi:type="dcterms:W3CDTF">2020-10-18T09:27:00Z</dcterms:created>
  <dcterms:modified xsi:type="dcterms:W3CDTF">2020-10-18T09:27:00Z</dcterms:modified>
</cp:coreProperties>
</file>